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3CFC" w14:textId="0C0D72CB" w:rsidR="004F4DA0" w:rsidRPr="00D716E1" w:rsidRDefault="004F4DA0" w:rsidP="005369AB">
      <w:pPr>
        <w:jc w:val="center"/>
        <w:rPr>
          <w:b/>
          <w:bCs/>
          <w:sz w:val="32"/>
          <w:szCs w:val="32"/>
        </w:rPr>
      </w:pPr>
      <w:bookmarkStart w:id="0" w:name="_GoBack"/>
      <w:bookmarkEnd w:id="0"/>
      <w:r w:rsidRPr="00D716E1">
        <w:rPr>
          <w:b/>
          <w:bCs/>
          <w:sz w:val="32"/>
          <w:szCs w:val="32"/>
        </w:rPr>
        <w:t>DENTAL SERVICES</w:t>
      </w:r>
      <w:r w:rsidR="00D716E1" w:rsidRPr="00D716E1">
        <w:rPr>
          <w:b/>
          <w:bCs/>
          <w:sz w:val="32"/>
          <w:szCs w:val="32"/>
        </w:rPr>
        <w:t xml:space="preserve"> / </w:t>
      </w:r>
      <w:r w:rsidRPr="00D716E1">
        <w:rPr>
          <w:b/>
          <w:bCs/>
          <w:sz w:val="32"/>
          <w:szCs w:val="32"/>
        </w:rPr>
        <w:t>CONSENT FOR SURGERY</w:t>
      </w:r>
    </w:p>
    <w:p w14:paraId="45C565CA" w14:textId="77777777" w:rsidR="004F4DA0" w:rsidRDefault="004F4DA0">
      <w:pPr>
        <w:rPr>
          <w:sz w:val="22"/>
        </w:rPr>
      </w:pPr>
    </w:p>
    <w:p w14:paraId="40DED2D8" w14:textId="77777777" w:rsidR="004F4DA0" w:rsidRDefault="004F4DA0">
      <w:pPr>
        <w:rPr>
          <w:sz w:val="22"/>
          <w:szCs w:val="18"/>
        </w:rPr>
      </w:pPr>
      <w:r>
        <w:rPr>
          <w:sz w:val="22"/>
          <w:szCs w:val="18"/>
        </w:rPr>
        <w:t>Patient Name</w:t>
      </w:r>
      <w:r w:rsidR="00D716E1">
        <w:rPr>
          <w:sz w:val="22"/>
          <w:szCs w:val="18"/>
        </w:rPr>
        <w:t xml:space="preserve"> </w:t>
      </w:r>
      <w:r>
        <w:rPr>
          <w:sz w:val="22"/>
          <w:szCs w:val="18"/>
        </w:rPr>
        <w:t>__________________________________________Date of Birth_________________________</w:t>
      </w:r>
    </w:p>
    <w:p w14:paraId="3F4B87DA" w14:textId="77777777" w:rsidR="004F4DA0" w:rsidRDefault="004F4DA0">
      <w:pPr>
        <w:rPr>
          <w:sz w:val="22"/>
          <w:szCs w:val="18"/>
        </w:rPr>
      </w:pPr>
      <w:r>
        <w:rPr>
          <w:sz w:val="22"/>
          <w:szCs w:val="18"/>
        </w:rPr>
        <w:t xml:space="preserve">I hereby authorize Dr.______________________________, and any other dentists of ____________________ to perform the following treatment or surgical procedure____________________________________, and I understand that this is an </w:t>
      </w:r>
      <w:r>
        <w:rPr>
          <w:b/>
          <w:bCs/>
          <w:sz w:val="22"/>
          <w:szCs w:val="18"/>
        </w:rPr>
        <w:t xml:space="preserve">elective, urgent, or emergency </w:t>
      </w:r>
      <w:r>
        <w:rPr>
          <w:sz w:val="22"/>
          <w:szCs w:val="18"/>
        </w:rPr>
        <w:t>procedure (circle one).</w:t>
      </w:r>
    </w:p>
    <w:p w14:paraId="4FA798CD" w14:textId="77777777" w:rsidR="004F4DA0" w:rsidRDefault="004F4DA0">
      <w:pPr>
        <w:rPr>
          <w:sz w:val="22"/>
          <w:szCs w:val="18"/>
        </w:rPr>
      </w:pPr>
    </w:p>
    <w:p w14:paraId="6B9DCBCF" w14:textId="77777777" w:rsidR="004F4DA0" w:rsidRDefault="004F4DA0">
      <w:pPr>
        <w:rPr>
          <w:sz w:val="22"/>
          <w:szCs w:val="18"/>
        </w:rPr>
      </w:pPr>
      <w:r>
        <w:rPr>
          <w:sz w:val="22"/>
          <w:szCs w:val="18"/>
        </w:rPr>
        <w:t>I have been informed that the risks to my health if this procedure is not performed include, but are not limited to pain, infection, cyst formation, loss of bone around teeth causing their loss, and an increased risk of complications if surgery is postponed.</w:t>
      </w:r>
    </w:p>
    <w:p w14:paraId="1FA0AE26" w14:textId="77777777" w:rsidR="004F4DA0" w:rsidRDefault="004F4DA0">
      <w:pPr>
        <w:rPr>
          <w:sz w:val="22"/>
          <w:szCs w:val="18"/>
        </w:rPr>
      </w:pPr>
    </w:p>
    <w:p w14:paraId="7245BBA6" w14:textId="77777777" w:rsidR="004F4DA0" w:rsidRDefault="004F4DA0">
      <w:pPr>
        <w:rPr>
          <w:sz w:val="22"/>
          <w:szCs w:val="18"/>
        </w:rPr>
      </w:pPr>
      <w:r>
        <w:rPr>
          <w:sz w:val="22"/>
          <w:szCs w:val="18"/>
        </w:rPr>
        <w:t>I have been informed of any possible alternative methods of treatment should any exist.  Further, I understand that there are certain inherent and potential risks in any treatment or procedure, and that in this specific instance, such risks may include the following:</w:t>
      </w:r>
    </w:p>
    <w:p w14:paraId="783CB2F5" w14:textId="77777777" w:rsidR="004F4DA0" w:rsidRDefault="004F4DA0">
      <w:pPr>
        <w:rPr>
          <w:sz w:val="22"/>
          <w:szCs w:val="18"/>
        </w:rPr>
      </w:pPr>
    </w:p>
    <w:p w14:paraId="4BAA5152" w14:textId="77777777" w:rsidR="004F4DA0" w:rsidRDefault="004F4DA0">
      <w:pPr>
        <w:rPr>
          <w:sz w:val="22"/>
          <w:szCs w:val="18"/>
        </w:rPr>
      </w:pPr>
      <w:r>
        <w:rPr>
          <w:sz w:val="22"/>
          <w:szCs w:val="18"/>
        </w:rPr>
        <w:tab/>
        <w:t>1.   Postoperative discomfort and swelling that may necessitate several days of home recuperation.</w:t>
      </w:r>
    </w:p>
    <w:p w14:paraId="5FFE9B6B" w14:textId="77777777" w:rsidR="004F4DA0" w:rsidRDefault="004F4DA0">
      <w:pPr>
        <w:rPr>
          <w:sz w:val="22"/>
          <w:szCs w:val="18"/>
        </w:rPr>
      </w:pPr>
      <w:r>
        <w:rPr>
          <w:sz w:val="22"/>
          <w:szCs w:val="18"/>
        </w:rPr>
        <w:tab/>
        <w:t xml:space="preserve">2.   </w:t>
      </w:r>
      <w:r w:rsidR="00D716E1">
        <w:rPr>
          <w:sz w:val="22"/>
          <w:szCs w:val="18"/>
        </w:rPr>
        <w:t>Restricted</w:t>
      </w:r>
      <w:r>
        <w:rPr>
          <w:sz w:val="22"/>
          <w:szCs w:val="18"/>
        </w:rPr>
        <w:t xml:space="preserve"> mouth opening for several days or weeks.</w:t>
      </w:r>
    </w:p>
    <w:p w14:paraId="459D2F8A" w14:textId="77777777" w:rsidR="004F4DA0" w:rsidRDefault="004F4DA0">
      <w:pPr>
        <w:rPr>
          <w:sz w:val="22"/>
          <w:szCs w:val="18"/>
        </w:rPr>
      </w:pPr>
      <w:r>
        <w:rPr>
          <w:sz w:val="22"/>
          <w:szCs w:val="18"/>
        </w:rPr>
        <w:tab/>
        <w:t>3.   Prolonged bleeding.</w:t>
      </w:r>
    </w:p>
    <w:p w14:paraId="3A35888A" w14:textId="77777777" w:rsidR="004F4DA0" w:rsidRDefault="004F4DA0">
      <w:pPr>
        <w:rPr>
          <w:sz w:val="22"/>
          <w:szCs w:val="18"/>
        </w:rPr>
      </w:pPr>
      <w:r>
        <w:rPr>
          <w:sz w:val="22"/>
          <w:szCs w:val="18"/>
        </w:rPr>
        <w:tab/>
        <w:t>4.   Nausea and vomiting (usually associated with medications prescribed for pain).</w:t>
      </w:r>
    </w:p>
    <w:p w14:paraId="32C3F3F2" w14:textId="77777777" w:rsidR="004F4DA0" w:rsidRDefault="004F4DA0">
      <w:pPr>
        <w:rPr>
          <w:sz w:val="22"/>
          <w:szCs w:val="18"/>
        </w:rPr>
      </w:pPr>
      <w:r>
        <w:rPr>
          <w:sz w:val="22"/>
          <w:szCs w:val="18"/>
        </w:rPr>
        <w:tab/>
        <w:t>5.   Postoperative infection requiring additional treatment.</w:t>
      </w:r>
    </w:p>
    <w:p w14:paraId="22724E47" w14:textId="77777777" w:rsidR="004F4DA0" w:rsidRDefault="004F4DA0">
      <w:pPr>
        <w:rPr>
          <w:sz w:val="22"/>
          <w:szCs w:val="18"/>
        </w:rPr>
      </w:pPr>
      <w:r>
        <w:rPr>
          <w:sz w:val="22"/>
          <w:szCs w:val="18"/>
        </w:rPr>
        <w:tab/>
        <w:t>6.   Decision to leave a small piece of root in the jaw when its removal would require extensive surgery.</w:t>
      </w:r>
    </w:p>
    <w:p w14:paraId="1631B896" w14:textId="77777777" w:rsidR="004F4DA0" w:rsidRDefault="004F4DA0">
      <w:pPr>
        <w:rPr>
          <w:sz w:val="22"/>
          <w:szCs w:val="18"/>
        </w:rPr>
      </w:pPr>
      <w:r>
        <w:rPr>
          <w:sz w:val="22"/>
          <w:szCs w:val="18"/>
        </w:rPr>
        <w:tab/>
        <w:t>7.   Damage to adjacent teeth, fillings, and crowns.</w:t>
      </w:r>
    </w:p>
    <w:p w14:paraId="0C830E37" w14:textId="77777777" w:rsidR="004F4DA0" w:rsidRDefault="004F4DA0">
      <w:pPr>
        <w:rPr>
          <w:sz w:val="22"/>
          <w:szCs w:val="18"/>
        </w:rPr>
      </w:pPr>
      <w:r>
        <w:rPr>
          <w:sz w:val="22"/>
          <w:szCs w:val="18"/>
        </w:rPr>
        <w:tab/>
        <w:t>8.   Stretching of the corners of the mouth with resulting cracking and bruising.</w:t>
      </w:r>
    </w:p>
    <w:p w14:paraId="1AC4FE8B" w14:textId="77777777" w:rsidR="004F4DA0" w:rsidRDefault="004F4DA0">
      <w:pPr>
        <w:rPr>
          <w:sz w:val="22"/>
          <w:szCs w:val="18"/>
        </w:rPr>
      </w:pPr>
      <w:r>
        <w:rPr>
          <w:sz w:val="22"/>
          <w:szCs w:val="18"/>
        </w:rPr>
        <w:tab/>
        <w:t>9.   Opening into the maxillary nasal sinus or nose requiring additional surgery.</w:t>
      </w:r>
    </w:p>
    <w:p w14:paraId="1265D492" w14:textId="77777777" w:rsidR="004F4DA0" w:rsidRDefault="004F4DA0">
      <w:pPr>
        <w:rPr>
          <w:sz w:val="22"/>
          <w:szCs w:val="18"/>
        </w:rPr>
      </w:pPr>
      <w:r>
        <w:rPr>
          <w:sz w:val="22"/>
          <w:szCs w:val="18"/>
        </w:rPr>
        <w:t xml:space="preserve">            10.   Prolonged drowsiness.</w:t>
      </w:r>
    </w:p>
    <w:p w14:paraId="67988FBF" w14:textId="77777777" w:rsidR="004F4DA0" w:rsidRDefault="004F4DA0">
      <w:pPr>
        <w:rPr>
          <w:sz w:val="22"/>
          <w:szCs w:val="18"/>
        </w:rPr>
      </w:pPr>
      <w:r>
        <w:rPr>
          <w:sz w:val="22"/>
          <w:szCs w:val="18"/>
        </w:rPr>
        <w:t xml:space="preserve">            11.   Change in occlusion and temporal-mandibular joint difficulty.</w:t>
      </w:r>
    </w:p>
    <w:p w14:paraId="62CF80C1" w14:textId="77777777" w:rsidR="004F4DA0" w:rsidRDefault="004F4DA0">
      <w:pPr>
        <w:numPr>
          <w:ilvl w:val="0"/>
          <w:numId w:val="1"/>
        </w:numPr>
        <w:rPr>
          <w:sz w:val="22"/>
          <w:szCs w:val="18"/>
        </w:rPr>
      </w:pPr>
      <w:r>
        <w:rPr>
          <w:sz w:val="22"/>
          <w:szCs w:val="18"/>
        </w:rPr>
        <w:t xml:space="preserve">Injury to the nerve underlying the teeth resulting in numbness or tingling of the lip, chin, gums,                           </w:t>
      </w:r>
    </w:p>
    <w:p w14:paraId="4D8B5B4E" w14:textId="77777777" w:rsidR="004F4DA0" w:rsidRDefault="004F4DA0">
      <w:pPr>
        <w:tabs>
          <w:tab w:val="left" w:pos="990"/>
        </w:tabs>
        <w:ind w:left="990"/>
        <w:rPr>
          <w:sz w:val="22"/>
          <w:szCs w:val="18"/>
        </w:rPr>
      </w:pPr>
      <w:r>
        <w:rPr>
          <w:sz w:val="22"/>
          <w:szCs w:val="18"/>
        </w:rPr>
        <w:t>cheek, teeth and/or tongue on the operated side.  This may persist for several weeks, months, or in                                             remote instances, be permanent.</w:t>
      </w:r>
    </w:p>
    <w:p w14:paraId="763AAE74" w14:textId="77777777" w:rsidR="004F4DA0" w:rsidRDefault="004F4DA0">
      <w:pPr>
        <w:rPr>
          <w:sz w:val="22"/>
          <w:szCs w:val="18"/>
        </w:rPr>
      </w:pPr>
      <w:r>
        <w:rPr>
          <w:sz w:val="22"/>
          <w:szCs w:val="18"/>
        </w:rPr>
        <w:t xml:space="preserve">           13.   Fracture of the jaw.</w:t>
      </w:r>
    </w:p>
    <w:p w14:paraId="4443804B" w14:textId="77777777" w:rsidR="004F4DA0" w:rsidRDefault="004F4DA0">
      <w:pPr>
        <w:rPr>
          <w:sz w:val="22"/>
          <w:szCs w:val="18"/>
        </w:rPr>
      </w:pPr>
    </w:p>
    <w:p w14:paraId="6C9D834D" w14:textId="77777777" w:rsidR="004F4DA0" w:rsidRDefault="00D716E1">
      <w:pPr>
        <w:rPr>
          <w:sz w:val="22"/>
          <w:szCs w:val="18"/>
        </w:rPr>
      </w:pPr>
      <w:r w:rsidRPr="00D716E1">
        <w:rPr>
          <w:b/>
          <w:sz w:val="22"/>
          <w:szCs w:val="18"/>
        </w:rPr>
        <w:t>Please Initial ________</w:t>
      </w:r>
      <w:r w:rsidR="004F4DA0">
        <w:rPr>
          <w:sz w:val="22"/>
          <w:szCs w:val="18"/>
        </w:rPr>
        <w:t xml:space="preserve"> </w:t>
      </w:r>
      <w:r>
        <w:rPr>
          <w:sz w:val="22"/>
          <w:szCs w:val="18"/>
        </w:rPr>
        <w:t xml:space="preserve">- </w:t>
      </w:r>
      <w:r w:rsidR="004F4DA0">
        <w:rPr>
          <w:sz w:val="22"/>
          <w:szCs w:val="18"/>
        </w:rPr>
        <w:t xml:space="preserve">I consent to the administration </w:t>
      </w:r>
      <w:r w:rsidR="004F4DA0" w:rsidRPr="00D716E1">
        <w:rPr>
          <w:sz w:val="22"/>
          <w:szCs w:val="18"/>
        </w:rPr>
        <w:t xml:space="preserve">of </w:t>
      </w:r>
      <w:r w:rsidRPr="00D716E1">
        <w:rPr>
          <w:rFonts w:ascii="MS Mincho" w:eastAsia="MS Mincho" w:hAnsi="MS Mincho" w:cs="MS Mincho"/>
          <w:sz w:val="22"/>
          <w:szCs w:val="18"/>
        </w:rPr>
        <w:t>☐</w:t>
      </w:r>
      <w:r w:rsidRPr="00D716E1">
        <w:rPr>
          <w:bCs/>
          <w:sz w:val="22"/>
          <w:szCs w:val="18"/>
        </w:rPr>
        <w:t xml:space="preserve"> l</w:t>
      </w:r>
      <w:r w:rsidR="004F4DA0" w:rsidRPr="00D716E1">
        <w:rPr>
          <w:bCs/>
          <w:sz w:val="22"/>
          <w:szCs w:val="18"/>
        </w:rPr>
        <w:t>ocal anesthesia (</w:t>
      </w:r>
      <w:r w:rsidRPr="00D716E1">
        <w:rPr>
          <w:bCs/>
          <w:sz w:val="22"/>
          <w:szCs w:val="18"/>
        </w:rPr>
        <w:t>Novocain</w:t>
      </w:r>
      <w:r w:rsidR="004F4DA0" w:rsidRPr="00D716E1">
        <w:rPr>
          <w:bCs/>
          <w:sz w:val="22"/>
          <w:szCs w:val="18"/>
        </w:rPr>
        <w:t>)</w:t>
      </w:r>
      <w:r w:rsidRPr="00D716E1">
        <w:rPr>
          <w:bCs/>
          <w:sz w:val="22"/>
          <w:szCs w:val="18"/>
        </w:rPr>
        <w:t xml:space="preserve"> /</w:t>
      </w:r>
      <w:r w:rsidR="004F4DA0" w:rsidRPr="00D716E1">
        <w:rPr>
          <w:bCs/>
          <w:sz w:val="22"/>
          <w:szCs w:val="18"/>
        </w:rPr>
        <w:t xml:space="preserve"> </w:t>
      </w:r>
      <w:r w:rsidRPr="00D716E1">
        <w:rPr>
          <w:rFonts w:ascii="MS Mincho" w:eastAsia="MS Mincho" w:hAnsi="MS Mincho" w:cs="MS Mincho"/>
          <w:bCs/>
          <w:sz w:val="22"/>
          <w:szCs w:val="18"/>
        </w:rPr>
        <w:t>☐</w:t>
      </w:r>
      <w:r w:rsidRPr="00D716E1">
        <w:rPr>
          <w:bCs/>
          <w:sz w:val="22"/>
          <w:szCs w:val="18"/>
        </w:rPr>
        <w:t xml:space="preserve"> n</w:t>
      </w:r>
      <w:r w:rsidR="004F4DA0" w:rsidRPr="00D716E1">
        <w:rPr>
          <w:bCs/>
          <w:sz w:val="22"/>
          <w:szCs w:val="18"/>
        </w:rPr>
        <w:t xml:space="preserve">itrous oxide analgesia </w:t>
      </w:r>
      <w:r w:rsidRPr="00D716E1">
        <w:rPr>
          <w:sz w:val="22"/>
          <w:szCs w:val="18"/>
        </w:rPr>
        <w:t>/</w:t>
      </w:r>
      <w:r w:rsidR="004F4DA0" w:rsidRPr="00D716E1">
        <w:rPr>
          <w:sz w:val="22"/>
          <w:szCs w:val="18"/>
        </w:rPr>
        <w:t xml:space="preserve"> </w:t>
      </w:r>
      <w:r w:rsidRPr="00D716E1">
        <w:rPr>
          <w:rFonts w:ascii="MS Mincho" w:eastAsia="MS Mincho" w:hAnsi="MS Mincho" w:cs="MS Mincho"/>
          <w:bCs/>
          <w:sz w:val="22"/>
          <w:szCs w:val="18"/>
        </w:rPr>
        <w:t>☐</w:t>
      </w:r>
      <w:r w:rsidRPr="00D716E1">
        <w:rPr>
          <w:bCs/>
          <w:sz w:val="22"/>
          <w:szCs w:val="18"/>
        </w:rPr>
        <w:t xml:space="preserve"> or</w:t>
      </w:r>
      <w:r w:rsidR="004F4DA0" w:rsidRPr="00D716E1">
        <w:rPr>
          <w:bCs/>
          <w:sz w:val="22"/>
          <w:szCs w:val="18"/>
        </w:rPr>
        <w:t xml:space="preserve">al sedation </w:t>
      </w:r>
      <w:r w:rsidR="004F4DA0" w:rsidRPr="00D716E1">
        <w:rPr>
          <w:sz w:val="22"/>
          <w:szCs w:val="18"/>
        </w:rPr>
        <w:t>in connection to</w:t>
      </w:r>
      <w:r w:rsidR="004F4DA0">
        <w:rPr>
          <w:sz w:val="22"/>
          <w:szCs w:val="18"/>
        </w:rPr>
        <w:t xml:space="preserve"> the procedure referred to above (</w:t>
      </w:r>
      <w:r>
        <w:rPr>
          <w:sz w:val="22"/>
          <w:szCs w:val="18"/>
        </w:rPr>
        <w:t>check</w:t>
      </w:r>
      <w:r w:rsidR="004F4DA0">
        <w:rPr>
          <w:sz w:val="22"/>
          <w:szCs w:val="18"/>
        </w:rPr>
        <w:t xml:space="preserve"> all that apply).</w:t>
      </w:r>
    </w:p>
    <w:p w14:paraId="71C31ACE" w14:textId="77777777" w:rsidR="004F4DA0" w:rsidRDefault="004F4DA0">
      <w:pPr>
        <w:rPr>
          <w:sz w:val="22"/>
          <w:szCs w:val="18"/>
        </w:rPr>
      </w:pPr>
    </w:p>
    <w:p w14:paraId="64E83829" w14:textId="77777777" w:rsidR="004F4DA0" w:rsidRDefault="004F4DA0">
      <w:pPr>
        <w:rPr>
          <w:sz w:val="22"/>
          <w:szCs w:val="18"/>
        </w:rPr>
      </w:pPr>
      <w:r>
        <w:rPr>
          <w:sz w:val="22"/>
          <w:szCs w:val="18"/>
        </w:rPr>
        <w:t>I certify that I have read the above and fully understand this consent for surgery, and that I understand that a perfect result cannot be guaranteed.  If unexpected problems arise during the procedure, the doctor has my permission to do what is deemed necessary to correct the condition.</w:t>
      </w:r>
    </w:p>
    <w:p w14:paraId="3BBF6951" w14:textId="77777777" w:rsidR="004F4DA0" w:rsidRDefault="004F4DA0">
      <w:pPr>
        <w:rPr>
          <w:sz w:val="22"/>
          <w:szCs w:val="18"/>
        </w:rPr>
      </w:pPr>
    </w:p>
    <w:p w14:paraId="39381BE6" w14:textId="77777777" w:rsidR="004F4DA0" w:rsidRDefault="004F4DA0">
      <w:pPr>
        <w:rPr>
          <w:sz w:val="22"/>
          <w:szCs w:val="18"/>
        </w:rPr>
      </w:pPr>
      <w:r>
        <w:rPr>
          <w:sz w:val="22"/>
          <w:szCs w:val="18"/>
        </w:rPr>
        <w:t>Drugs given at the time of surgery for sedative purposes or control of pain following the surgery may cause drowsiness and a lack of awareness or coordination.  If instructed to do so, I will not drive or perform hazardous chores until I have recovered from the effects of these medications.</w:t>
      </w:r>
    </w:p>
    <w:p w14:paraId="3893075E" w14:textId="77777777" w:rsidR="004F4DA0" w:rsidRDefault="004F4DA0">
      <w:pPr>
        <w:rPr>
          <w:sz w:val="22"/>
          <w:szCs w:val="18"/>
        </w:rPr>
      </w:pPr>
    </w:p>
    <w:p w14:paraId="7B8E7F8E" w14:textId="77777777" w:rsidR="004F4DA0" w:rsidRDefault="004F4DA0">
      <w:pPr>
        <w:rPr>
          <w:sz w:val="22"/>
          <w:szCs w:val="18"/>
        </w:rPr>
      </w:pPr>
      <w:r>
        <w:rPr>
          <w:sz w:val="22"/>
          <w:szCs w:val="18"/>
        </w:rPr>
        <w:t>_______________________________________________         ______________________________________</w:t>
      </w:r>
    </w:p>
    <w:p w14:paraId="24C065B2" w14:textId="77777777" w:rsidR="004F4DA0" w:rsidRDefault="004F4DA0">
      <w:pPr>
        <w:rPr>
          <w:sz w:val="22"/>
          <w:szCs w:val="18"/>
        </w:rPr>
      </w:pPr>
      <w:r>
        <w:rPr>
          <w:sz w:val="22"/>
          <w:szCs w:val="18"/>
        </w:rPr>
        <w:t>Patient’s Signature                                                                         Date</w:t>
      </w:r>
    </w:p>
    <w:p w14:paraId="040A21ED" w14:textId="77777777" w:rsidR="004F4DA0" w:rsidRDefault="004F4DA0">
      <w:pPr>
        <w:rPr>
          <w:sz w:val="22"/>
          <w:szCs w:val="18"/>
        </w:rPr>
      </w:pPr>
    </w:p>
    <w:p w14:paraId="13C446C9" w14:textId="77777777" w:rsidR="004F4DA0" w:rsidRDefault="004F4DA0">
      <w:pPr>
        <w:rPr>
          <w:sz w:val="22"/>
          <w:szCs w:val="18"/>
        </w:rPr>
      </w:pPr>
      <w:r>
        <w:rPr>
          <w:sz w:val="22"/>
          <w:szCs w:val="18"/>
        </w:rPr>
        <w:t>_______________________________________________         ______________________________________</w:t>
      </w:r>
    </w:p>
    <w:p w14:paraId="6BDC3DA5" w14:textId="54171C5C" w:rsidR="004F4DA0" w:rsidRDefault="004F4DA0">
      <w:pPr>
        <w:rPr>
          <w:sz w:val="22"/>
          <w:szCs w:val="18"/>
        </w:rPr>
      </w:pPr>
      <w:r>
        <w:rPr>
          <w:sz w:val="22"/>
          <w:szCs w:val="18"/>
        </w:rPr>
        <w:t xml:space="preserve">Parent or Legal Guardian (if patient under 18 </w:t>
      </w:r>
      <w:proofErr w:type="spellStart"/>
      <w:r>
        <w:rPr>
          <w:sz w:val="22"/>
          <w:szCs w:val="18"/>
        </w:rPr>
        <w:t>yrs</w:t>
      </w:r>
      <w:proofErr w:type="spellEnd"/>
      <w:r>
        <w:rPr>
          <w:sz w:val="22"/>
          <w:szCs w:val="18"/>
        </w:rPr>
        <w:t xml:space="preserve"> of </w:t>
      </w:r>
      <w:proofErr w:type="gramStart"/>
      <w:r w:rsidR="00D716E1">
        <w:rPr>
          <w:sz w:val="22"/>
          <w:szCs w:val="18"/>
        </w:rPr>
        <w:t xml:space="preserve">age)  </w:t>
      </w:r>
      <w:r>
        <w:rPr>
          <w:sz w:val="22"/>
          <w:szCs w:val="18"/>
        </w:rPr>
        <w:t xml:space="preserve"> </w:t>
      </w:r>
      <w:proofErr w:type="gramEnd"/>
      <w:r>
        <w:rPr>
          <w:sz w:val="22"/>
          <w:szCs w:val="18"/>
        </w:rPr>
        <w:t xml:space="preserve">    </w:t>
      </w:r>
      <w:r w:rsidR="005369AB">
        <w:rPr>
          <w:sz w:val="22"/>
          <w:szCs w:val="18"/>
        </w:rPr>
        <w:t xml:space="preserve">      </w:t>
      </w:r>
      <w:r>
        <w:rPr>
          <w:sz w:val="22"/>
          <w:szCs w:val="18"/>
        </w:rPr>
        <w:t>Date</w:t>
      </w:r>
    </w:p>
    <w:p w14:paraId="7B35DEB8" w14:textId="77777777" w:rsidR="004F4DA0" w:rsidRDefault="004F4DA0">
      <w:pPr>
        <w:rPr>
          <w:sz w:val="22"/>
          <w:szCs w:val="18"/>
        </w:rPr>
      </w:pPr>
    </w:p>
    <w:p w14:paraId="5CAE3BBE" w14:textId="77777777" w:rsidR="004F4DA0" w:rsidRDefault="004F4DA0">
      <w:pPr>
        <w:rPr>
          <w:sz w:val="22"/>
          <w:szCs w:val="18"/>
        </w:rPr>
      </w:pPr>
      <w:r>
        <w:rPr>
          <w:sz w:val="22"/>
          <w:szCs w:val="18"/>
        </w:rPr>
        <w:t>_____________________________________________             ______________________________________</w:t>
      </w:r>
    </w:p>
    <w:p w14:paraId="2336CE74" w14:textId="77777777" w:rsidR="004F4DA0" w:rsidRDefault="004F4DA0">
      <w:pPr>
        <w:rPr>
          <w:sz w:val="22"/>
          <w:szCs w:val="18"/>
        </w:rPr>
      </w:pPr>
      <w:r>
        <w:rPr>
          <w:sz w:val="22"/>
          <w:szCs w:val="18"/>
        </w:rPr>
        <w:t>Witness or Interpreter                                                                    Date</w:t>
      </w:r>
    </w:p>
    <w:p w14:paraId="089AF73C" w14:textId="77777777" w:rsidR="004F4DA0" w:rsidRDefault="004F4DA0">
      <w:pPr>
        <w:rPr>
          <w:sz w:val="22"/>
          <w:szCs w:val="18"/>
        </w:rPr>
      </w:pPr>
    </w:p>
    <w:p w14:paraId="3C0B6A06" w14:textId="77777777" w:rsidR="004F4DA0" w:rsidRDefault="004F4DA0">
      <w:pPr>
        <w:rPr>
          <w:sz w:val="22"/>
          <w:szCs w:val="18"/>
        </w:rPr>
      </w:pPr>
      <w:r>
        <w:rPr>
          <w:sz w:val="22"/>
          <w:szCs w:val="18"/>
        </w:rPr>
        <w:t>_____________________________________________             ______________________________________</w:t>
      </w:r>
    </w:p>
    <w:p w14:paraId="22D81DBC" w14:textId="621D4B21" w:rsidR="004F4DA0" w:rsidRPr="005369AB" w:rsidRDefault="005369AB" w:rsidP="005369AB">
      <w:pPr>
        <w:tabs>
          <w:tab w:val="left" w:pos="720"/>
          <w:tab w:val="left" w:pos="1440"/>
          <w:tab w:val="left" w:pos="2160"/>
          <w:tab w:val="left" w:pos="2880"/>
          <w:tab w:val="left" w:pos="3600"/>
          <w:tab w:val="left" w:pos="4320"/>
          <w:tab w:val="left" w:pos="5040"/>
        </w:tabs>
        <w:ind w:left="5040" w:hanging="5040"/>
        <w:rPr>
          <w:sz w:val="22"/>
          <w:szCs w:val="18"/>
        </w:rPr>
      </w:pPr>
      <w:r>
        <w:rPr>
          <w:sz w:val="22"/>
          <w:szCs w:val="18"/>
        </w:rPr>
        <w:t>Dentist’s Signature</w:t>
      </w:r>
      <w:r>
        <w:rPr>
          <w:sz w:val="22"/>
          <w:szCs w:val="18"/>
        </w:rPr>
        <w:tab/>
      </w:r>
      <w:r>
        <w:rPr>
          <w:sz w:val="22"/>
          <w:szCs w:val="18"/>
        </w:rPr>
        <w:tab/>
      </w:r>
      <w:r>
        <w:rPr>
          <w:sz w:val="22"/>
          <w:szCs w:val="18"/>
        </w:rPr>
        <w:tab/>
      </w:r>
      <w:r>
        <w:rPr>
          <w:sz w:val="22"/>
          <w:szCs w:val="18"/>
        </w:rPr>
        <w:tab/>
      </w:r>
      <w:r>
        <w:rPr>
          <w:sz w:val="22"/>
          <w:szCs w:val="18"/>
        </w:rPr>
        <w:tab/>
        <w:t xml:space="preserve">            </w:t>
      </w:r>
      <w:r w:rsidR="004F4DA0">
        <w:rPr>
          <w:sz w:val="22"/>
          <w:szCs w:val="18"/>
        </w:rPr>
        <w:t>Date</w:t>
      </w:r>
    </w:p>
    <w:sectPr w:rsidR="004F4DA0" w:rsidRPr="005369AB">
      <w:footerReference w:type="default" r:id="rId7"/>
      <w:pgSz w:w="12240" w:h="15840"/>
      <w:pgMar w:top="720" w:right="864" w:bottom="93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1F3C" w14:textId="77777777" w:rsidR="00346743" w:rsidRDefault="00346743" w:rsidP="00D716E1">
      <w:r>
        <w:separator/>
      </w:r>
    </w:p>
  </w:endnote>
  <w:endnote w:type="continuationSeparator" w:id="0">
    <w:p w14:paraId="61B58DA7" w14:textId="77777777" w:rsidR="00346743" w:rsidRDefault="00346743" w:rsidP="00D7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01C1" w14:textId="77777777" w:rsidR="00D716E1" w:rsidRPr="00D716E1" w:rsidRDefault="00D716E1">
    <w:pPr>
      <w:pStyle w:val="Footer"/>
      <w:rPr>
        <w:color w:val="000000" w:themeColor="text1"/>
        <w:sz w:val="16"/>
        <w:szCs w:val="16"/>
      </w:rPr>
    </w:pPr>
    <w:r w:rsidRPr="00D716E1">
      <w:rPr>
        <w:color w:val="000000" w:themeColor="text1"/>
        <w:sz w:val="16"/>
        <w:szCs w:val="16"/>
      </w:rPr>
      <w:t xml:space="preserve">Form Made Fillable by </w:t>
    </w:r>
    <w:hyperlink r:id="rId1" w:history="1">
      <w:r w:rsidRPr="00D716E1">
        <w:rPr>
          <w:rStyle w:val="Hyperlink"/>
          <w:color w:val="000000" w:themeColor="text1"/>
          <w:sz w:val="16"/>
          <w:szCs w:val="16"/>
          <w:u w:val="none"/>
        </w:rPr>
        <w:t>AuthorizationForms.com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21C3" w14:textId="77777777" w:rsidR="00346743" w:rsidRDefault="00346743" w:rsidP="00D716E1">
      <w:r>
        <w:separator/>
      </w:r>
    </w:p>
  </w:footnote>
  <w:footnote w:type="continuationSeparator" w:id="0">
    <w:p w14:paraId="0090E8F5" w14:textId="77777777" w:rsidR="00346743" w:rsidRDefault="00346743" w:rsidP="00D716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0710"/>
    <w:multiLevelType w:val="hybridMultilevel"/>
    <w:tmpl w:val="08AAC552"/>
    <w:lvl w:ilvl="0" w:tplc="F65E08E8">
      <w:start w:val="12"/>
      <w:numFmt w:val="decimal"/>
      <w:lvlText w:val="%1."/>
      <w:lvlJc w:val="left"/>
      <w:pPr>
        <w:tabs>
          <w:tab w:val="num" w:pos="990"/>
        </w:tabs>
        <w:ind w:left="99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9C"/>
    <w:rsid w:val="000967AB"/>
    <w:rsid w:val="00120513"/>
    <w:rsid w:val="001F71A3"/>
    <w:rsid w:val="00346743"/>
    <w:rsid w:val="004F4DA0"/>
    <w:rsid w:val="004F73B0"/>
    <w:rsid w:val="005369AB"/>
    <w:rsid w:val="009A099C"/>
    <w:rsid w:val="009C50A9"/>
    <w:rsid w:val="00B60AB9"/>
    <w:rsid w:val="00D716E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64E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i/>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Caption">
    <w:name w:val="caption"/>
    <w:basedOn w:val="Normal"/>
    <w:next w:val="Normal"/>
    <w:qFormat/>
    <w:pPr>
      <w:widowControl w:val="0"/>
      <w:autoSpaceDE w:val="0"/>
      <w:autoSpaceDN w:val="0"/>
      <w:adjustRightInd w:val="0"/>
    </w:pPr>
    <w:rPr>
      <w:b/>
      <w:bCs/>
      <w:sz w:val="24"/>
      <w:szCs w:val="24"/>
    </w:rPr>
  </w:style>
  <w:style w:type="paragraph" w:styleId="BodyText">
    <w:name w:val="Body Text"/>
    <w:basedOn w:val="Normal"/>
    <w:rPr>
      <w:sz w:val="22"/>
      <w:szCs w:val="18"/>
    </w:rPr>
  </w:style>
  <w:style w:type="paragraph" w:styleId="Header">
    <w:name w:val="header"/>
    <w:basedOn w:val="Normal"/>
    <w:link w:val="HeaderChar"/>
    <w:uiPriority w:val="99"/>
    <w:unhideWhenUsed/>
    <w:rsid w:val="00D716E1"/>
    <w:pPr>
      <w:tabs>
        <w:tab w:val="center" w:pos="4680"/>
        <w:tab w:val="right" w:pos="9360"/>
      </w:tabs>
    </w:pPr>
  </w:style>
  <w:style w:type="character" w:customStyle="1" w:styleId="HeaderChar">
    <w:name w:val="Header Char"/>
    <w:basedOn w:val="DefaultParagraphFont"/>
    <w:link w:val="Header"/>
    <w:uiPriority w:val="99"/>
    <w:rsid w:val="00D716E1"/>
  </w:style>
  <w:style w:type="paragraph" w:styleId="Footer">
    <w:name w:val="footer"/>
    <w:basedOn w:val="Normal"/>
    <w:link w:val="FooterChar"/>
    <w:uiPriority w:val="99"/>
    <w:unhideWhenUsed/>
    <w:rsid w:val="00D716E1"/>
    <w:pPr>
      <w:tabs>
        <w:tab w:val="center" w:pos="4680"/>
        <w:tab w:val="right" w:pos="9360"/>
      </w:tabs>
    </w:pPr>
  </w:style>
  <w:style w:type="character" w:customStyle="1" w:styleId="FooterChar">
    <w:name w:val="Footer Char"/>
    <w:basedOn w:val="DefaultParagraphFont"/>
    <w:link w:val="Footer"/>
    <w:uiPriority w:val="99"/>
    <w:rsid w:val="00D716E1"/>
  </w:style>
  <w:style w:type="character" w:styleId="Hyperlink">
    <w:name w:val="Hyperlink"/>
    <w:basedOn w:val="DefaultParagraphFont"/>
    <w:uiPriority w:val="99"/>
    <w:unhideWhenUsed/>
    <w:rsid w:val="00D71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3063</Characters>
  <Application>Microsoft Macintosh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Sample Patient Information/Informed Consent Form</vt:lpstr>
    </vt:vector>
  </TitlesOfParts>
  <Manager/>
  <Company/>
  <LinksUpToDate>false</LinksUpToDate>
  <CharactersWithSpaces>3515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Surgery Consent Form</dc:title>
  <dc:subject/>
  <dc:creator>AuthorizationForms.com</dc:creator>
  <cp:keywords/>
  <dc:description/>
  <cp:lastModifiedBy>Joseph Gendron</cp:lastModifiedBy>
  <cp:revision>2</cp:revision>
  <dcterms:created xsi:type="dcterms:W3CDTF">2017-07-27T18:40:00Z</dcterms:created>
  <dcterms:modified xsi:type="dcterms:W3CDTF">2017-07-27T18:40:00Z</dcterms:modified>
  <cp:category/>
</cp:coreProperties>
</file>